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52" w:rsidRPr="0080498F" w:rsidRDefault="00C32352" w:rsidP="00C32352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. Радно место архивара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деле предмети у канцеларијском пословању?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су управни предмети?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одлуку о могућности да се за више органа државне управе организује заједничка писарница?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Да ли се за више органа државне управе може организовати заједничка и јединствена архива?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Основна евиденција о актима и предметима по основу јединствених класификационих знакова води се по систему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представља рок решавања предмета из основне евиденције о предметима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класификују предмети и акти у канцеларијском пословању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је главних група сврстана материја свих предмета и аката који се класификују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Да ли основна евиденција о предметима и актима садржи податке о исходу решавања предмета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акт о рашчлањивању обавезних класификационих знакова за органе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оквиру чега се, по правилу, води евиденција о актима?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оквиру чега се још, због своје специфичности, одређена врста аката и предмета може се водити?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су група разврстане главне групе предмета по материји?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подгрупа су разврстане групе предмета по материји у канцеларијском пословању?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писарница?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Да ли се обавезни класификациони знакови могу даље рашчлањивати? 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архива?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Уредбу о канцеларијском пословању?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поднесак?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архивска грађа?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пријемна канцеларија у органу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уређује уредбом о канцеларијском пословању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још, између осталог, спада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у  послове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канцеларијског пословања?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чини регистратурски материјал?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фасцикла?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Упутство о канцеларијском пословању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Уредба о канцеларијском пословању примењује на предузећа?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акт?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основу ког закона се доноси упутство о канцеларијском пословању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које године је Уредба о канцеларијском пословању органа државне управе у примени?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прилог?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ком броју службеног гласника Републике Србије је објављено Упутство о канцеларијском пословању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регулише упуством о канцеларијском пословању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предмет?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представља доказ о уручењу поднесака упућених поштом?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сврха Листе категорија регистратурског материјала?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досије?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зове место где се одлажу архивирани предмети, а саставни је део писарнице?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доставља електронски документ?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Да ли се у органима државне управе води евиденција о штамбиљима, печатима и жиговима који су у употреби?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lastRenderedPageBreak/>
        <w:t>Ко одлучује о којим врстама предмета ће се водити која врста евиденције?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потребно урадити у случају да се доказ о уручењу поднеска преко службе ПТТ-а изгуби или не пристигне пошиљаоцу?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евидентирају акти и предмети који су прописом одређени као државна, војна или службена тајна?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представља ознака „РС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број“ на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коверти којом се врши достављање поднеска?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у својој садржини немају акта службене преписке?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Коју врсту доказа о пријему орган државне управе издаје подносиоцу приликом непосредне предаје поднеска по коме ће се рашавати у управном поступку?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Најкасније до ког датума се регистратурски материјал из предходне године уписује у архивску књигу?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предмет који је из архива преузет на реверс мора се вратити?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здруживање аката</w:t>
      </w:r>
      <w:r w:rsidRPr="00CD258E">
        <w:rPr>
          <w:rFonts w:ascii="Times New Roman" w:hAnsi="Times New Roman" w:cs="Times New Roman"/>
          <w:sz w:val="22"/>
          <w:szCs w:val="22"/>
        </w:rPr>
        <w:softHyphen/>
        <w:t>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роковник?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представља презавођење нерешених предмета?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картицама које боје се води евиденција вануправних предмета?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обавезно ставља на сваки примљени акт приликом пријема аката, посредно преко поште?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попуњава унутрашњу страну омота списа пре архивирања предмета?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посебно упутство о извршењу уредбе о канцеларијском пословању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обележавају подгрупе приликом рашчлањивања предмета по материји?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ће поступити службено лице када прими непосредно предат поднесак који садржи неки формални недостатак?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отвара пошиљке приспеле поштом на којима је означено да представљају државну, војну или службену тајну?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отвара пошиљке примљене у вези са лицитацијом?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утврђује Листа категорија регистратурског материјала са роковима чувања ако Влада Републике Србије другачије не одлучи?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складу са чиме се утврђују рокови решавања предмета?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потписује потврду о пријему поднеска који је непосредно достављен?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се, као један од података, уписује на регистратурским јединицама?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чувају акти и предмети који су одређени као државна, војна и службена тајна?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уписује сав регистратурски материјал настао у раду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ставља ознаку „а/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а“ за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архивирање са роком чувања предмета, пре архивирања предмета?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уручује адресату пошиљка примљена за одређено лице запослено у органу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обележавају организационе јединице унутар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чини основу аутоматске обраде података (АОП) у канцеларијском пословању?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предмет доставља у рад обрађивачу ако дан истека рока држања предмета у роковнику пада у недељу или други државни празник?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налази рубрика „упутство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писарници“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>, која је саставни део омота списа?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развођење аката?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уписују подаци о пошиљци ако се достављање поднесака врши преко курира?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предмети се одлажу у архиву писарнице?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Колико фасцикли се формира у оквиру једног класификационог знака предмета?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Која врста евиденције се води као доказ о излучивању безвредног регистратурског материјала?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представља укупан број излученог безвредног регистратурског материјала?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налази заглавље акта?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Којој установи орган државне управе доставља извештаје о поступању по предметима и стању решавања управних предмета?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ће се поступити ако се списи предмета изгубе или трајно униште?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рукује печатима, штамбиљима и жиговима у државном органу управе?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lastRenderedPageBreak/>
        <w:t>Ко издаје Упутство о канцеларијском пословању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уређује уредбом о електронском канцеларијском пословању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коју врсту добара спада архивска грађа?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Коме се предлог листе категорија регистратурског материјала са роковима чувања донет од стране органа државне управе доставља на добијање сагласности?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покреће поступак за уништавање безвредне документације којој је протекао рок чувања?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зове основни извор права у области заштите архивске грађе и регистратурског материјала?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ставља отисак штамбиља на поднеску који је примљен поштом?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Уколико је прималац назначен на доставници непознат на датој адреси, који датум ће се сматрати датумом уредног уручења?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датум се сматра датумом приспећа поднеска ако је прималац орган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врши достављање писмена лицима лишеним слободе?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D258E">
        <w:rPr>
          <w:rFonts w:ascii="Times New Roman" w:hAnsi="Times New Roman" w:cs="Times New Roman"/>
          <w:sz w:val="22"/>
          <w:szCs w:val="22"/>
        </w:rPr>
        <w:t>Где ,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на ком месту се ставља белешка уколико поднесак достављен поштом садржи неки формални недостатак?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одређује степен тајности односно поверљивости акта и предмета ако посебним прописом то није одређено?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За шта служе картице ако се основна евиденција предмета води као картотека?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предају акти по завршеном распоређивању?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Којом ознаком се предмет који се треба ставити у архиву разводи?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 број се заокружује приликом развођења првостепеног поступка на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предмету  ако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је предмет решен по истеку два месеца?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Која ознака се заокружује на предмету приликом развођења ако је захтев првостепеног управног поступка одбијен?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Која ознака се заокружује на предмету приликом развођења ако је жалба другостепеног управног поступка одбијена?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начин се коверте са актима који су одређени као државна, војна и службена тајна пре отпремања заштићују?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разврстава пошта која се отпрема преко поштанске службе?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коју одговарајућу књигу се сва пошта пре отпремања уписује?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се временски период решени предмети чувају у архиви писарнице?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Коме се доставља препис архивске књиге?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ind w:left="900" w:hanging="540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Коме се доставља копија записника о излучивању безвредног регистратурског материјала?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ставља кратка садржина акта?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63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временски период се састављају извештаји о стању на решавању управних ствари?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обезбеђује електронско канцеларијско пословање?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електронска архива?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архивски депо?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регистратурска јединица?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је Листа категорија регистратурског материјала са роковима чувања?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каквог је значаја оцена надлежног архива које категорије регистратурског материјала треба чувати трајно за доносиоца листе?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колико чланова се састоји комисија за пописивање безвредног регистратурског материјала?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се ставља на поднесак приликом пријема поште као доказ о пријему?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 предмети добијају ознаку „архивска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грађа“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ставља кратка забелешка као констатација о недостацима и неправилностима утврђеним приликом отварања пошиљки?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основу чега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се,изузетно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, предмети који су решени могу задржати у писарници државног органа управе?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lastRenderedPageBreak/>
        <w:t>У чему се завршени предмети и други регистратурски материјал чувају у архиви?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који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начин  се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регистратуски материјал уписује се у архивску књигу?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који начин се води архивкска књига?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складу са чиме се врши одабирање и излучивање безвредног регистратурског материјала?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су поређани предмети у архиви писарнице?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Кад се закључује архивска књига?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врши излучивање безвредног регистратурског материјала?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на акту уписује име и презиме лица овлашћеног за потписивање?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извештаји са подацима о предметима управног поступка достављају Министарству правде?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обично обележава место печата на акту, а које се налази са леве стране места за потпис?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на акту ставља ознака прилога?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и колико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времена  чува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регистратурски материјал настао у раду подручних јединица органа државне управе ван његовог седишта?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чувају архивирани предмети који су одређени као државна, војна или службена тајна?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 се регистратурски материјал уписује у архивску књигу?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Сходно којим одредбама се врши разгледање и преписивање архивираног предмета?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Којим прописом, актом,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је  утврђен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рок чувања предмета који се уписује на предмету пре његовог архивирања?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рукује предметима стављеним у архиву писарнице?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ком временском периоду се излучује безвредни регистратурски материјал?  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архив је надлежан за архивску грађу органа државне управе?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Којим актом је регулисано излучивање безвредног регистратурског материјала у органу државне управе?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је поређан регистратурски материјал који се чува у архиви писарнице?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начин се предмети из архиве писарнице издају?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који начин се регистратурски материјал који се трајно чува, архивска грађа, предаје надлежном архиву на чување?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којој форми се издају подаци о чињеницама о којима се води службена евиденција, на писмени или усмени захтев?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се не може давати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на  разгледање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и фотокопирање из списа предмета, а на усмени или писмени захтев подносиоца?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Које дејство производи постојање пуномоћника странке?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Колики је рок у коме је орган дужан да на захтев о разгледању списа предмета обавести странку кад и како може да разгледа списе?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Какво може бити достављање као вид обавештавања?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колико примерака се сачињава реверс приликом издавања предмета из архиве?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 језик и писмо је у службеној употреби у управном поступку?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Кад се морају отпремити сви предмети преузети за отпремање у току радног дана до 12 часова? </w:t>
      </w:r>
    </w:p>
    <w:p w:rsidR="00C32352" w:rsidRPr="00CD258E" w:rsidRDefault="00C32352" w:rsidP="00C3235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међународних стандарда за архивистичко и канцеларијско пословање најзначајнији је стандард СРПС ISO 15489 усвојен 2007.године. Из колико делова се састоји овај стандард?</w:t>
      </w:r>
    </w:p>
    <w:p w:rsidR="00C32352" w:rsidRPr="00CD258E" w:rsidRDefault="00C32352" w:rsidP="00C32352">
      <w:pPr>
        <w:tabs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A0594F" w:rsidRDefault="00A0594F"/>
    <w:sectPr w:rsidR="00A0594F" w:rsidSect="0063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39E"/>
    <w:multiLevelType w:val="hybridMultilevel"/>
    <w:tmpl w:val="57B64636"/>
    <w:lvl w:ilvl="0" w:tplc="C58E5D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651CD"/>
    <w:multiLevelType w:val="multilevel"/>
    <w:tmpl w:val="5C4C26BA"/>
    <w:lvl w:ilvl="0">
      <w:start w:val="1"/>
      <w:numFmt w:val="decimal"/>
      <w:pStyle w:val="Heading1"/>
      <w:lvlText w:val="%1."/>
      <w:lvlJc w:val="left"/>
      <w:pPr>
        <w:ind w:left="720" w:hanging="550"/>
      </w:pPr>
      <w:rPr>
        <w:rFonts w:ascii="Arial" w:eastAsiaTheme="majorEastAsia" w:hAnsi="Arial" w:cstheme="majorBidi"/>
      </w:rPr>
    </w:lvl>
    <w:lvl w:ilvl="1">
      <w:start w:val="1"/>
      <w:numFmt w:val="decimal"/>
      <w:pStyle w:val="Heading2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A1"/>
    <w:rsid w:val="00A0594F"/>
    <w:rsid w:val="00C32352"/>
    <w:rsid w:val="00C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7723"/>
  <w15:chartTrackingRefBased/>
  <w15:docId w15:val="{0F92F49E-2E9A-4D25-9B86-52E9E0B1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352"/>
    <w:pPr>
      <w:keepNext/>
      <w:keepLines/>
      <w:numPr>
        <w:numId w:val="1"/>
      </w:numPr>
      <w:spacing w:before="480" w:after="0" w:line="276" w:lineRule="auto"/>
      <w:outlineLvl w:val="0"/>
    </w:pPr>
    <w:rPr>
      <w:rFonts w:ascii="Arial" w:eastAsiaTheme="majorEastAsia" w:hAnsi="Arial" w:cstheme="majorBidi"/>
      <w:bCs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352"/>
    <w:pPr>
      <w:keepNext/>
      <w:keepLines/>
      <w:numPr>
        <w:ilvl w:val="1"/>
        <w:numId w:val="1"/>
      </w:numPr>
      <w:spacing w:before="200" w:after="0" w:line="276" w:lineRule="auto"/>
      <w:ind w:left="1440"/>
      <w:outlineLvl w:val="1"/>
    </w:pPr>
    <w:rPr>
      <w:rFonts w:ascii="Arial" w:eastAsiaTheme="majorEastAsia" w:hAnsi="Arial" w:cstheme="majorBidi"/>
      <w:bCs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352"/>
    <w:rPr>
      <w:rFonts w:ascii="Arial" w:eastAsiaTheme="majorEastAsia" w:hAnsi="Arial" w:cstheme="majorBidi"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2352"/>
    <w:rPr>
      <w:rFonts w:ascii="Arial" w:eastAsiaTheme="majorEastAsia" w:hAnsi="Arial" w:cstheme="majorBidi"/>
      <w:bCs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1665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2019-03-28T11:18:00Z</dcterms:created>
  <dcterms:modified xsi:type="dcterms:W3CDTF">2019-03-28T11:22:00Z</dcterms:modified>
</cp:coreProperties>
</file>